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0B482" w14:textId="554F0B67" w:rsidR="00670EF3" w:rsidRPr="00CC27BC" w:rsidRDefault="00CC27BC" w:rsidP="00CC27BC">
      <w:r>
        <w:rPr>
          <w:rFonts w:ascii="Arial" w:hAnsi="Arial" w:cs="Arial"/>
          <w:color w:val="000050"/>
          <w:sz w:val="18"/>
          <w:szCs w:val="18"/>
        </w:rPr>
        <w:t>ROMÂNIA</w:t>
      </w:r>
      <w:r>
        <w:rPr>
          <w:rFonts w:ascii="Arial" w:hAnsi="Arial" w:cs="Arial"/>
          <w:color w:val="000050"/>
          <w:sz w:val="18"/>
          <w:szCs w:val="18"/>
        </w:rPr>
        <w:br/>
        <w:t>JUDEŢUL BACĂU</w:t>
      </w:r>
      <w:r>
        <w:rPr>
          <w:rFonts w:ascii="Arial" w:hAnsi="Arial" w:cs="Arial"/>
          <w:color w:val="000050"/>
          <w:sz w:val="18"/>
          <w:szCs w:val="18"/>
        </w:rPr>
        <w:br/>
        <w:t>ORAŞUL BUHUŞI</w:t>
      </w:r>
      <w:r>
        <w:rPr>
          <w:rFonts w:ascii="Arial" w:hAnsi="Arial" w:cs="Arial"/>
          <w:color w:val="000050"/>
          <w:sz w:val="18"/>
          <w:szCs w:val="18"/>
        </w:rPr>
        <w:br/>
      </w:r>
      <w:r>
        <w:rPr>
          <w:rFonts w:ascii="Arial" w:hAnsi="Arial" w:cs="Arial"/>
          <w:color w:val="000050"/>
          <w:sz w:val="18"/>
          <w:szCs w:val="18"/>
        </w:rPr>
        <w:br/>
        <w:t>                                                      DISPOZIŢIA NR.1183/ 08.12.2016</w:t>
      </w:r>
      <w:r>
        <w:rPr>
          <w:rFonts w:ascii="Arial" w:hAnsi="Arial" w:cs="Arial"/>
          <w:color w:val="000050"/>
          <w:sz w:val="18"/>
          <w:szCs w:val="18"/>
        </w:rPr>
        <w:br/>
      </w:r>
      <w:proofErr w:type="spellStart"/>
      <w:r>
        <w:rPr>
          <w:rFonts w:ascii="Arial" w:hAnsi="Arial" w:cs="Arial"/>
          <w:color w:val="000050"/>
          <w:sz w:val="18"/>
          <w:szCs w:val="18"/>
        </w:rPr>
        <w:t>privind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desemnarea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persoanelor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responsabile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cu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implementarea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Strategiei</w:t>
      </w:r>
      <w:proofErr w:type="spellEnd"/>
      <w:r>
        <w:rPr>
          <w:rFonts w:ascii="Arial" w:hAnsi="Arial" w:cs="Arial"/>
          <w:color w:val="000050"/>
          <w:sz w:val="18"/>
          <w:szCs w:val="18"/>
        </w:rPr>
        <w:t> </w:t>
      </w:r>
      <w:r>
        <w:rPr>
          <w:rFonts w:ascii="Arial" w:hAnsi="Arial" w:cs="Arial"/>
          <w:color w:val="000050"/>
          <w:sz w:val="18"/>
          <w:szCs w:val="18"/>
        </w:rPr>
        <w:br/>
      </w:r>
      <w:proofErr w:type="spellStart"/>
      <w:r>
        <w:rPr>
          <w:rFonts w:ascii="Arial" w:hAnsi="Arial" w:cs="Arial"/>
          <w:color w:val="000050"/>
          <w:sz w:val="18"/>
          <w:szCs w:val="18"/>
        </w:rPr>
        <w:t>Naţionale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Anticorupţie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nivelul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Unităţii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Administrativ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Teritoriale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Buhuşi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în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perioada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2016-2020 </w:t>
      </w:r>
      <w:r>
        <w:rPr>
          <w:rFonts w:ascii="Arial" w:hAnsi="Arial" w:cs="Arial"/>
          <w:color w:val="000050"/>
          <w:sz w:val="18"/>
          <w:szCs w:val="18"/>
        </w:rPr>
        <w:br/>
      </w:r>
      <w:r>
        <w:rPr>
          <w:rFonts w:ascii="Arial" w:hAnsi="Arial" w:cs="Arial"/>
          <w:color w:val="000050"/>
          <w:sz w:val="18"/>
          <w:szCs w:val="18"/>
        </w:rPr>
        <w:br/>
      </w:r>
      <w:r>
        <w:rPr>
          <w:rFonts w:ascii="Arial" w:hAnsi="Arial" w:cs="Arial"/>
          <w:color w:val="000050"/>
          <w:sz w:val="18"/>
          <w:szCs w:val="18"/>
        </w:rPr>
        <w:br/>
      </w:r>
      <w:proofErr w:type="spellStart"/>
      <w:r>
        <w:rPr>
          <w:rFonts w:ascii="Arial" w:hAnsi="Arial" w:cs="Arial"/>
          <w:color w:val="000050"/>
          <w:sz w:val="18"/>
          <w:szCs w:val="18"/>
        </w:rPr>
        <w:t>Primarul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oraşului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Buhuşi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judeţul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Bacău</w:t>
      </w:r>
      <w:proofErr w:type="spellEnd"/>
      <w:r>
        <w:rPr>
          <w:rFonts w:ascii="Arial" w:hAnsi="Arial" w:cs="Arial"/>
          <w:color w:val="000050"/>
          <w:sz w:val="18"/>
          <w:szCs w:val="18"/>
        </w:rPr>
        <w:t>;</w:t>
      </w:r>
      <w:r>
        <w:rPr>
          <w:rFonts w:ascii="Arial" w:hAnsi="Arial" w:cs="Arial"/>
          <w:color w:val="000050"/>
          <w:sz w:val="18"/>
          <w:szCs w:val="18"/>
        </w:rPr>
        <w:br/>
      </w:r>
      <w:proofErr w:type="spellStart"/>
      <w:r>
        <w:rPr>
          <w:rFonts w:ascii="Arial" w:hAnsi="Arial" w:cs="Arial"/>
          <w:color w:val="000050"/>
          <w:sz w:val="18"/>
          <w:szCs w:val="18"/>
        </w:rPr>
        <w:t>Având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în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vedere</w:t>
      </w:r>
      <w:proofErr w:type="spellEnd"/>
      <w:r>
        <w:rPr>
          <w:rFonts w:ascii="Arial" w:hAnsi="Arial" w:cs="Arial"/>
          <w:color w:val="000050"/>
          <w:sz w:val="18"/>
          <w:szCs w:val="18"/>
        </w:rPr>
        <w:t>:</w:t>
      </w:r>
      <w:r>
        <w:rPr>
          <w:rFonts w:ascii="Arial" w:hAnsi="Arial" w:cs="Arial"/>
          <w:color w:val="000050"/>
          <w:sz w:val="18"/>
          <w:szCs w:val="18"/>
        </w:rPr>
        <w:br/>
        <w:t>-        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Adresa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nr.104504/09.11.2016 a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Ministerului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Dezvoltării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Regionale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și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Administrației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Publice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înregistrată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instituţia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noastră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sub nr.39766/11.11.2016;</w:t>
      </w:r>
      <w:r>
        <w:rPr>
          <w:rFonts w:ascii="Arial" w:hAnsi="Arial" w:cs="Arial"/>
          <w:color w:val="000050"/>
          <w:sz w:val="18"/>
          <w:szCs w:val="18"/>
        </w:rPr>
        <w:br/>
        <w:t>-        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Referatul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nr.56207 din 23.11.2016 al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dnei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Ababei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Alina Mihaela –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responsabil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implementare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SNA 2012-2015;</w:t>
      </w:r>
      <w:r>
        <w:rPr>
          <w:rFonts w:ascii="Arial" w:hAnsi="Arial" w:cs="Arial"/>
          <w:color w:val="000050"/>
          <w:sz w:val="18"/>
          <w:szCs w:val="18"/>
        </w:rPr>
        <w:br/>
        <w:t xml:space="preserve">-        H.G. nr.583/23.08.2016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privind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aprobarea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Strategiei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naţionale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anticorupţie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pe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perioada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2016 - 2020, a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seturilor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indicatori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performanţă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, a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riscurilor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asociate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obiectivelor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şi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măsurilor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din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strategie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şi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surselor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verificare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, a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inventarului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măsurilor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transparenţă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instituţională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şi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prevenire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corupţiei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, a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indicatorilor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evaluare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, precum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şi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standardelor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publicare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informaţiilor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interes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public;</w:t>
      </w:r>
      <w:r>
        <w:rPr>
          <w:rFonts w:ascii="Arial" w:hAnsi="Arial" w:cs="Arial"/>
          <w:color w:val="000050"/>
          <w:sz w:val="18"/>
          <w:szCs w:val="18"/>
        </w:rPr>
        <w:br/>
        <w:t>-        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în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temeiul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art. 63, art.68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şi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art.115 alin.1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lit.a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din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Legea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administraţiei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publice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locale nr. 215/2001,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republicată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, cu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modificările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şi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completările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ulterioare</w:t>
      </w:r>
      <w:proofErr w:type="spellEnd"/>
      <w:r>
        <w:rPr>
          <w:rFonts w:ascii="Arial" w:hAnsi="Arial" w:cs="Arial"/>
          <w:color w:val="000050"/>
          <w:sz w:val="18"/>
          <w:szCs w:val="18"/>
        </w:rPr>
        <w:t>.</w:t>
      </w:r>
      <w:r>
        <w:rPr>
          <w:rFonts w:ascii="Arial" w:hAnsi="Arial" w:cs="Arial"/>
          <w:color w:val="000050"/>
          <w:sz w:val="18"/>
          <w:szCs w:val="18"/>
        </w:rPr>
        <w:br/>
      </w:r>
      <w:r>
        <w:rPr>
          <w:rFonts w:ascii="Arial" w:hAnsi="Arial" w:cs="Arial"/>
          <w:color w:val="000050"/>
          <w:sz w:val="18"/>
          <w:szCs w:val="18"/>
        </w:rPr>
        <w:br/>
        <w:t>                                                                                 DISPUNE:</w:t>
      </w:r>
      <w:r>
        <w:rPr>
          <w:rFonts w:ascii="Arial" w:hAnsi="Arial" w:cs="Arial"/>
          <w:color w:val="000050"/>
          <w:sz w:val="18"/>
          <w:szCs w:val="18"/>
        </w:rPr>
        <w:br/>
      </w:r>
      <w:r>
        <w:rPr>
          <w:rFonts w:ascii="Arial" w:hAnsi="Arial" w:cs="Arial"/>
          <w:color w:val="000050"/>
          <w:sz w:val="18"/>
          <w:szCs w:val="18"/>
        </w:rPr>
        <w:br/>
        <w:t xml:space="preserve">Art.1. Se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numește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dna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Mihai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Oana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Secretarul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orașului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Buhuși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în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calitate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coordonator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al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planului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integritate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al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Strategiei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Naționale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Anticorupție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nivelul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UAT -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Orașul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Buhuşi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în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perioada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2016-2020.</w:t>
      </w:r>
      <w:r>
        <w:rPr>
          <w:rFonts w:ascii="Arial" w:hAnsi="Arial" w:cs="Arial"/>
          <w:color w:val="000050"/>
          <w:sz w:val="18"/>
          <w:szCs w:val="18"/>
        </w:rPr>
        <w:br/>
        <w:t xml:space="preserve">Art.2. Se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numește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dna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Ababei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Alina Mihaela –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consilier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superior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în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cadrul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Comp.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Protecţie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Civilă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Prevenire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și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Stingere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Incendii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, ca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reprezentant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al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instituției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în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calitate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de expert, care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să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aibă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un contact permanent cu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Direcția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Etică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Integritate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și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Bună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Guvernare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, la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nivelul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Unităţii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Administrativ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Teritoriale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Buhuşi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în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perioada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2016-2020.</w:t>
      </w:r>
      <w:r>
        <w:rPr>
          <w:rFonts w:ascii="Arial" w:hAnsi="Arial" w:cs="Arial"/>
          <w:color w:val="000050"/>
          <w:sz w:val="18"/>
          <w:szCs w:val="18"/>
        </w:rPr>
        <w:br/>
        <w:t xml:space="preserve">Art.3.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Persoanele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desemnate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la art.1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și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2 din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prezenta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dispoziţie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vor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exercita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atribuţiile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prevăzute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în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H.G. nr.583/2016,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colaborând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în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acest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sens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cu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toate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compartimentele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din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cadrul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instituţiei</w:t>
      </w:r>
      <w:proofErr w:type="spellEnd"/>
      <w:r>
        <w:rPr>
          <w:rFonts w:ascii="Arial" w:hAnsi="Arial" w:cs="Arial"/>
          <w:color w:val="000050"/>
          <w:sz w:val="18"/>
          <w:szCs w:val="18"/>
        </w:rPr>
        <w:t>.</w:t>
      </w:r>
      <w:r>
        <w:rPr>
          <w:rFonts w:ascii="Arial" w:hAnsi="Arial" w:cs="Arial"/>
          <w:color w:val="000050"/>
          <w:sz w:val="18"/>
          <w:szCs w:val="18"/>
        </w:rPr>
        <w:br/>
        <w:t xml:space="preserve">Art.4.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Începând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cu data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prezentei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Dispoziţia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nr.1579/19.11.2012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își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încetează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aplicabilitatea</w:t>
      </w:r>
      <w:proofErr w:type="spellEnd"/>
      <w:r>
        <w:rPr>
          <w:rFonts w:ascii="Arial" w:hAnsi="Arial" w:cs="Arial"/>
          <w:color w:val="000050"/>
          <w:sz w:val="18"/>
          <w:szCs w:val="18"/>
        </w:rPr>
        <w:t>.</w:t>
      </w:r>
      <w:r>
        <w:rPr>
          <w:rFonts w:ascii="Arial" w:hAnsi="Arial" w:cs="Arial"/>
          <w:color w:val="000050"/>
          <w:sz w:val="18"/>
          <w:szCs w:val="18"/>
        </w:rPr>
        <w:br/>
        <w:t xml:space="preserve">Art.5.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Prezenta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dispoziţie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are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caracter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permanent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până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la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noi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dispoziţii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contrare</w:t>
      </w:r>
      <w:proofErr w:type="spellEnd"/>
      <w:r>
        <w:rPr>
          <w:rFonts w:ascii="Arial" w:hAnsi="Arial" w:cs="Arial"/>
          <w:color w:val="000050"/>
          <w:sz w:val="18"/>
          <w:szCs w:val="18"/>
        </w:rPr>
        <w:t>.</w:t>
      </w:r>
      <w:r>
        <w:rPr>
          <w:rFonts w:ascii="Arial" w:hAnsi="Arial" w:cs="Arial"/>
          <w:color w:val="000050"/>
          <w:sz w:val="18"/>
          <w:szCs w:val="18"/>
        </w:rPr>
        <w:br/>
        <w:t xml:space="preserve">Art.6.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Fișa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postului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pentru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persoanele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prevăzute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la art.1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și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2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va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fi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actualizată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conform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prezentei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Dispoziții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prin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grija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Comp.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Resurse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Umane</w:t>
      </w:r>
      <w:proofErr w:type="spellEnd"/>
      <w:r>
        <w:rPr>
          <w:rFonts w:ascii="Arial" w:hAnsi="Arial" w:cs="Arial"/>
          <w:color w:val="000050"/>
          <w:sz w:val="18"/>
          <w:szCs w:val="18"/>
        </w:rPr>
        <w:t>.</w:t>
      </w:r>
      <w:r>
        <w:rPr>
          <w:rFonts w:ascii="Arial" w:hAnsi="Arial" w:cs="Arial"/>
          <w:color w:val="000050"/>
          <w:sz w:val="18"/>
          <w:szCs w:val="18"/>
        </w:rPr>
        <w:br/>
        <w:t xml:space="preserve">Art.7.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Prezenta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dispoziţie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va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fi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comunicată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Instituţiei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 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Prefectului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Judeţul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Bacău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în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vederea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exercitării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controlului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legalitate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Primarului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oraşului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Buhuşi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, Comp.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Resurse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Umane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dnei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Mihai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Oana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Secretarul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orașului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Buhuși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dnei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Ababei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Alina – Mihaela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și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MDRAP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București</w:t>
      </w:r>
      <w:proofErr w:type="spellEnd"/>
      <w:r>
        <w:rPr>
          <w:rFonts w:ascii="Arial" w:hAnsi="Arial" w:cs="Arial"/>
          <w:color w:val="000050"/>
          <w:sz w:val="18"/>
          <w:szCs w:val="18"/>
        </w:rPr>
        <w:t>.</w:t>
      </w:r>
      <w:r>
        <w:rPr>
          <w:rFonts w:ascii="Arial" w:hAnsi="Arial" w:cs="Arial"/>
          <w:color w:val="000050"/>
          <w:sz w:val="18"/>
          <w:szCs w:val="18"/>
        </w:rPr>
        <w:br/>
      </w:r>
      <w:r>
        <w:rPr>
          <w:rFonts w:ascii="Arial" w:hAnsi="Arial" w:cs="Arial"/>
          <w:color w:val="000050"/>
          <w:sz w:val="18"/>
          <w:szCs w:val="18"/>
        </w:rPr>
        <w:br/>
      </w:r>
      <w:r>
        <w:rPr>
          <w:rFonts w:ascii="Arial" w:hAnsi="Arial" w:cs="Arial"/>
          <w:color w:val="000050"/>
          <w:sz w:val="18"/>
          <w:szCs w:val="18"/>
        </w:rPr>
        <w:br/>
        <w:t>PRIMARUL ORAŞULUI BUHUŞI,</w:t>
      </w:r>
      <w:r>
        <w:rPr>
          <w:rFonts w:ascii="Arial" w:hAnsi="Arial" w:cs="Arial"/>
          <w:color w:val="000050"/>
          <w:sz w:val="18"/>
          <w:szCs w:val="18"/>
        </w:rPr>
        <w:br/>
        <w:t>                VASILE ZAHARIA   </w:t>
      </w:r>
      <w:r>
        <w:rPr>
          <w:rFonts w:ascii="Arial" w:hAnsi="Arial" w:cs="Arial"/>
          <w:color w:val="000050"/>
          <w:sz w:val="18"/>
          <w:szCs w:val="18"/>
        </w:rPr>
        <w:br/>
      </w:r>
      <w:r>
        <w:rPr>
          <w:rFonts w:ascii="Arial" w:hAnsi="Arial" w:cs="Arial"/>
          <w:color w:val="000050"/>
          <w:sz w:val="18"/>
          <w:szCs w:val="18"/>
        </w:rPr>
        <w:br/>
      </w:r>
      <w:r>
        <w:rPr>
          <w:rFonts w:ascii="Arial" w:hAnsi="Arial" w:cs="Arial"/>
          <w:color w:val="000050"/>
          <w:sz w:val="18"/>
          <w:szCs w:val="18"/>
        </w:rPr>
        <w:br/>
        <w:t>                                                                                                                 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Avizat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pentru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legalitate</w:t>
      </w:r>
      <w:proofErr w:type="spellEnd"/>
      <w:r>
        <w:rPr>
          <w:rFonts w:ascii="Arial" w:hAnsi="Arial" w:cs="Arial"/>
          <w:color w:val="000050"/>
          <w:sz w:val="18"/>
          <w:szCs w:val="18"/>
        </w:rPr>
        <w:t>,</w:t>
      </w:r>
      <w:r>
        <w:rPr>
          <w:rFonts w:ascii="Arial" w:hAnsi="Arial" w:cs="Arial"/>
          <w:color w:val="000050"/>
          <w:sz w:val="18"/>
          <w:szCs w:val="18"/>
        </w:rPr>
        <w:br/>
        <w:t>                                                                                                            SECRETARUL ORAŞULUI,</w:t>
      </w:r>
      <w:r>
        <w:rPr>
          <w:rFonts w:ascii="Arial" w:hAnsi="Arial" w:cs="Arial"/>
          <w:color w:val="000050"/>
          <w:sz w:val="18"/>
          <w:szCs w:val="18"/>
        </w:rPr>
        <w:br/>
        <w:t>                                                                                                                 </w:t>
      </w:r>
      <w:proofErr w:type="spellStart"/>
      <w:r>
        <w:rPr>
          <w:rFonts w:ascii="Arial" w:hAnsi="Arial" w:cs="Arial"/>
          <w:color w:val="000050"/>
          <w:sz w:val="18"/>
          <w:szCs w:val="18"/>
        </w:rPr>
        <w:t>Cons.Jur.OANA</w:t>
      </w:r>
      <w:proofErr w:type="spellEnd"/>
      <w:r>
        <w:rPr>
          <w:rFonts w:ascii="Arial" w:hAnsi="Arial" w:cs="Arial"/>
          <w:color w:val="000050"/>
          <w:sz w:val="18"/>
          <w:szCs w:val="18"/>
        </w:rPr>
        <w:t xml:space="preserve"> MIHAI</w:t>
      </w:r>
      <w:bookmarkStart w:id="0" w:name="_GoBack"/>
      <w:bookmarkEnd w:id="0"/>
    </w:p>
    <w:sectPr w:rsidR="00670EF3" w:rsidRPr="00CC2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F3"/>
    <w:rsid w:val="00670EF3"/>
    <w:rsid w:val="00CC27BC"/>
    <w:rsid w:val="00D1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FA4E"/>
  <w15:chartTrackingRefBased/>
  <w15:docId w15:val="{7ED3503C-4D4F-4EDE-8603-01C48C5B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2</cp:revision>
  <dcterms:created xsi:type="dcterms:W3CDTF">2019-01-24T10:07:00Z</dcterms:created>
  <dcterms:modified xsi:type="dcterms:W3CDTF">2019-01-24T10:07:00Z</dcterms:modified>
</cp:coreProperties>
</file>